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A249" w14:textId="77777777" w:rsidR="008C3C4C" w:rsidRDefault="008C3C4C" w:rsidP="008C3C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FOI 9023 – Q3</w:t>
      </w:r>
    </w:p>
    <w:p w14:paraId="4CD495DD" w14:textId="1387A4CA" w:rsidR="008C3C4C" w:rsidRPr="008C3C4C" w:rsidRDefault="008C3C4C" w:rsidP="008C3C4C">
      <w:pPr>
        <w:rPr>
          <w:rFonts w:ascii="Arial" w:hAnsi="Arial" w:cs="Arial"/>
        </w:rPr>
      </w:pPr>
      <w:r w:rsidRPr="008C3C4C">
        <w:rPr>
          <w:rFonts w:ascii="Arial" w:hAnsi="Arial" w:cs="Arial"/>
          <w:b/>
          <w:bCs/>
        </w:rPr>
        <w:t>Non-inhibitor patients</w:t>
      </w:r>
    </w:p>
    <w:p w14:paraId="128618C1" w14:textId="77777777" w:rsidR="008C3C4C" w:rsidRPr="008C3C4C" w:rsidRDefault="008C3C4C" w:rsidP="008C3C4C">
      <w:pPr>
        <w:rPr>
          <w:rFonts w:ascii="Arial" w:hAnsi="Arial" w:cs="Arial"/>
        </w:rPr>
      </w:pPr>
      <w:r w:rsidRPr="008C3C4C">
        <w:rPr>
          <w:rFonts w:ascii="Arial" w:hAnsi="Arial" w:cs="Arial"/>
        </w:rPr>
        <w:t> </w:t>
      </w:r>
    </w:p>
    <w:p w14:paraId="3D7052F2" w14:textId="77777777" w:rsidR="008C3C4C" w:rsidRPr="008C3C4C" w:rsidRDefault="008C3C4C" w:rsidP="008C3C4C">
      <w:pPr>
        <w:rPr>
          <w:rFonts w:ascii="Arial" w:hAnsi="Arial" w:cs="Arial"/>
        </w:rPr>
      </w:pPr>
      <w:r w:rsidRPr="008C3C4C">
        <w:rPr>
          <w:rFonts w:ascii="Arial" w:hAnsi="Arial" w:cs="Arial"/>
        </w:rPr>
        <w:t xml:space="preserve">3.        For </w:t>
      </w:r>
      <w:proofErr w:type="spellStart"/>
      <w:r w:rsidRPr="008C3C4C">
        <w:rPr>
          <w:rFonts w:ascii="Arial" w:hAnsi="Arial" w:cs="Arial"/>
        </w:rPr>
        <w:t>Hemlibra</w:t>
      </w:r>
      <w:proofErr w:type="spellEnd"/>
      <w:r w:rsidRPr="008C3C4C">
        <w:rPr>
          <w:rFonts w:ascii="Arial" w:hAnsi="Arial" w:cs="Arial"/>
        </w:rPr>
        <w:t xml:space="preserve">-treated </w:t>
      </w:r>
      <w:proofErr w:type="spellStart"/>
      <w:r w:rsidRPr="008C3C4C">
        <w:rPr>
          <w:rFonts w:ascii="Arial" w:hAnsi="Arial" w:cs="Arial"/>
          <w:b/>
          <w:bCs/>
        </w:rPr>
        <w:t>Hemophilia</w:t>
      </w:r>
      <w:proofErr w:type="spellEnd"/>
      <w:r w:rsidRPr="008C3C4C">
        <w:rPr>
          <w:rFonts w:ascii="Arial" w:hAnsi="Arial" w:cs="Arial"/>
          <w:b/>
          <w:bCs/>
        </w:rPr>
        <w:t xml:space="preserve"> A non-inhibitor</w:t>
      </w:r>
      <w:r w:rsidRPr="008C3C4C">
        <w:rPr>
          <w:rFonts w:ascii="Arial" w:hAnsi="Arial" w:cs="Arial"/>
        </w:rPr>
        <w:t xml:space="preserve"> patients, please indicate the number of patients by age group and dosing frequency for Q3’25 (July–September 2025). If data is not available by age </w:t>
      </w:r>
      <w:proofErr w:type="gramStart"/>
      <w:r w:rsidRPr="008C3C4C">
        <w:rPr>
          <w:rFonts w:ascii="Arial" w:hAnsi="Arial" w:cs="Arial"/>
        </w:rPr>
        <w:t>breakdown</w:t>
      </w:r>
      <w:proofErr w:type="gramEnd"/>
      <w:r w:rsidRPr="008C3C4C">
        <w:rPr>
          <w:rFonts w:ascii="Arial" w:hAnsi="Arial" w:cs="Arial"/>
        </w:rPr>
        <w:t xml:space="preserve"> then please provide aggregated total:</w:t>
      </w:r>
    </w:p>
    <w:p w14:paraId="192AD58C" w14:textId="77777777" w:rsidR="008C3C4C" w:rsidRPr="008C3C4C" w:rsidRDefault="008C3C4C" w:rsidP="008C3C4C">
      <w:pPr>
        <w:rPr>
          <w:rFonts w:ascii="Arial" w:hAnsi="Arial" w:cs="Arial"/>
        </w:rPr>
      </w:pPr>
      <w:r w:rsidRPr="008C3C4C">
        <w:rPr>
          <w:rFonts w:ascii="Arial" w:hAnsi="Arial" w:cs="Arial"/>
        </w:rPr>
        <w:t> </w:t>
      </w:r>
    </w:p>
    <w:tbl>
      <w:tblPr>
        <w:tblW w:w="7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1380"/>
        <w:gridCol w:w="1500"/>
        <w:gridCol w:w="1500"/>
      </w:tblGrid>
      <w:tr w:rsidR="008C3C4C" w:rsidRPr="008C3C4C" w14:paraId="7962BC6A" w14:textId="77777777" w:rsidTr="008C3C4C">
        <w:trPr>
          <w:trHeight w:val="68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F2837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  <w:b/>
                <w:bCs/>
              </w:rPr>
              <w:t>Age group (</w:t>
            </w:r>
            <w:proofErr w:type="spellStart"/>
            <w:r w:rsidRPr="008C3C4C">
              <w:rPr>
                <w:rFonts w:ascii="Arial" w:hAnsi="Arial" w:cs="Arial"/>
                <w:b/>
                <w:bCs/>
              </w:rPr>
              <w:t>Hemophilia</w:t>
            </w:r>
            <w:proofErr w:type="spellEnd"/>
            <w:r w:rsidRPr="008C3C4C">
              <w:rPr>
                <w:rFonts w:ascii="Arial" w:hAnsi="Arial" w:cs="Arial"/>
                <w:b/>
                <w:bCs/>
              </w:rPr>
              <w:t xml:space="preserve"> A non-inhibitor patients)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67CFA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  <w:b/>
                <w:bCs/>
              </w:rPr>
              <w:t>Once weekly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56919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  <w:b/>
                <w:bCs/>
              </w:rPr>
              <w:t>Every 2 weeks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DBB9A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  <w:b/>
                <w:bCs/>
              </w:rPr>
              <w:t>Every 4 weeks</w:t>
            </w:r>
          </w:p>
        </w:tc>
      </w:tr>
      <w:tr w:rsidR="008C3C4C" w:rsidRPr="008C3C4C" w14:paraId="4BABAFE9" w14:textId="77777777" w:rsidTr="008C3C4C">
        <w:trPr>
          <w:trHeight w:val="3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3148F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0-12 years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89B13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      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1FBAC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0D22D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        </w:t>
            </w:r>
          </w:p>
        </w:tc>
      </w:tr>
      <w:tr w:rsidR="008C3C4C" w:rsidRPr="008C3C4C" w14:paraId="4E2E3D38" w14:textId="77777777" w:rsidTr="008C3C4C">
        <w:trPr>
          <w:trHeight w:val="3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853E4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13+ years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707ED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      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C7EE7C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4C74B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            </w:t>
            </w:r>
          </w:p>
        </w:tc>
      </w:tr>
      <w:tr w:rsidR="008C3C4C" w:rsidRPr="008C3C4C" w14:paraId="6AC05567" w14:textId="77777777" w:rsidTr="008C3C4C">
        <w:trPr>
          <w:trHeight w:val="3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F774A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04BF1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      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E3245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B531D" w14:textId="77777777" w:rsidR="008C3C4C" w:rsidRPr="008C3C4C" w:rsidRDefault="008C3C4C" w:rsidP="008C3C4C">
            <w:pPr>
              <w:rPr>
                <w:rFonts w:ascii="Arial" w:hAnsi="Arial" w:cs="Arial"/>
              </w:rPr>
            </w:pPr>
            <w:r w:rsidRPr="008C3C4C">
              <w:rPr>
                <w:rFonts w:ascii="Arial" w:hAnsi="Arial" w:cs="Arial"/>
              </w:rPr>
              <w:t>        </w:t>
            </w:r>
          </w:p>
        </w:tc>
      </w:tr>
    </w:tbl>
    <w:p w14:paraId="7B380C93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 w:rsidSect="008C3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4C"/>
    <w:rsid w:val="004F5CF9"/>
    <w:rsid w:val="0068320F"/>
    <w:rsid w:val="008C3C4C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BFAA"/>
  <w15:chartTrackingRefBased/>
  <w15:docId w15:val="{ADB48C15-68BA-421B-8870-E2F37248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C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C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C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C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C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C4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C4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C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C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C4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C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C4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C4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>Salisbury NHS Foundation Trust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2025-11-10T14:07:00Z</dcterms:created>
  <dcterms:modified xsi:type="dcterms:W3CDTF">2025-11-10T14:11:00Z</dcterms:modified>
</cp:coreProperties>
</file>